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B9" w:rsidRPr="00EB2FB9" w:rsidRDefault="00EB2FB9" w:rsidP="00EB2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</w:pPr>
      <w:proofErr w:type="spellStart"/>
      <w:r w:rsidRPr="00EB2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>Lumigrey</w:t>
      </w:r>
      <w:proofErr w:type="spellEnd"/>
      <w:r w:rsidRPr="00EB2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 xml:space="preserve"> reflective screens: clear results on baby-leaf,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>raspberry</w:t>
      </w:r>
      <w:r w:rsidRPr="00EB2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 xml:space="preserve"> and </w:t>
      </w:r>
      <w:r w:rsidR="00A72F7D" w:rsidRPr="00EB2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>tomatoes</w:t>
      </w:r>
    </w:p>
    <w:p w:rsidR="002D3633" w:rsidRDefault="00EB2FB9" w:rsidP="002D363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 screen that combines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 easy shading function with a temperature control </w:t>
      </w:r>
      <w:r w:rsidR="002D363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underneath greenhouse</w:t>
      </w:r>
      <w:r w:rsidR="002D363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 an essential feature, especially during hottest months.</w:t>
      </w:r>
    </w:p>
    <w:p w:rsidR="00460757" w:rsidRPr="00A72F7D" w:rsidRDefault="00CB38E1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B38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These are just some characteristics of </w:t>
      </w:r>
      <w:proofErr w:type="spellStart"/>
      <w:r w:rsidRPr="00CB38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Lumigrey</w:t>
      </w:r>
      <w:proofErr w:type="spellEnd"/>
      <w:r w:rsidRPr="00CB38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 reflective screens</w:t>
      </w:r>
      <w:r w:rsidR="00EB2FB9" w:rsidRPr="00CB38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 brand-new innovative technology for horticulture </w:t>
      </w:r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proposed by </w:t>
      </w:r>
      <w:proofErr w:type="spellStart"/>
      <w:r w:rsidR="00460757" w:rsidRPr="0046529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Agrintech</w:t>
      </w:r>
      <w:proofErr w:type="spellEnd"/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from Eboli (Salerno) as an alternative to traditional shading nets. </w:t>
      </w:r>
    </w:p>
    <w:p w:rsidR="00465297" w:rsidRDefault="00465297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</w:t>
      </w:r>
      <w:r w:rsidR="00460757" w:rsidRP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particular </w:t>
      </w:r>
      <w:r w:rsidR="00460757" w:rsidRP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add</w:t>
      </w:r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ed</w:t>
      </w:r>
      <w:r w:rsidR="00460757" w:rsidRP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</w:t>
      </w:r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alue is due to </w:t>
      </w:r>
      <w:proofErr w:type="gramStart"/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</w:t>
      </w:r>
      <w:proofErr w:type="gramEnd"/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unique reflective foil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avoid high heat entering the structure. </w:t>
      </w:r>
      <w:r w:rsidR="0046075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465297" w:rsidRPr="00465297" w:rsidRDefault="00465297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529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Thanks to </w:t>
      </w:r>
      <w:proofErr w:type="spellStart"/>
      <w:r w:rsidRPr="0046529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rachel</w:t>
      </w:r>
      <w:proofErr w:type="spellEnd"/>
      <w:r w:rsidRPr="0046529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weaving use,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Pr="0046529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 available from 30% up to 80% shading effect, giving an even wider range of possible applications.  </w:t>
      </w:r>
    </w:p>
    <w:p w:rsidR="00E578AD" w:rsidRPr="00E578AD" w:rsidRDefault="00465297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On baby-leaf, spinach and baby spinach, </w:t>
      </w:r>
      <w:proofErr w:type="spellStart"/>
      <w:r w:rsidRP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P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® 40% and 50% </w:t>
      </w:r>
      <w:r w:rsidR="009769A3" w:rsidRP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already replaced the shading paint “technic” on covering plastic films, giving a more suitable microclimate inside greenhouse</w:t>
      </w:r>
      <w:r w:rsidR="00E578AD" w:rsidRP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and right light condition useful for crops quality developing. Th</w:t>
      </w:r>
      <w:bookmarkStart w:id="0" w:name="_GoBack"/>
      <w:bookmarkEnd w:id="0"/>
      <w:r w:rsidR="00E578A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at is why </w:t>
      </w:r>
      <w:r w:rsidR="006709A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growing leaves stress is a far memory for growers.</w:t>
      </w:r>
    </w:p>
    <w:p w:rsidR="00761122" w:rsidRPr="00761122" w:rsidRDefault="006709A5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709A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Valerian</w:t>
      </w:r>
      <w:r w:rsidR="009610EE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r w:rsidRPr="006709A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has a high sensitivity with temperature over 35°C, particularly in presence of high luminosity or direct light hitting small leaves.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9610E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To have plants with </w:t>
      </w:r>
      <w:proofErr w:type="gramStart"/>
      <w:r w:rsidR="009610E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</w:t>
      </w:r>
      <w:proofErr w:type="gramEnd"/>
      <w:r w:rsidR="009610E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uniform growth, strong, bright green colored and without chromatic alterations, it is necessary to have the right balance between shade, temperature and diffused light. </w:t>
      </w:r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According to what before, it is </w:t>
      </w:r>
      <w:proofErr w:type="spellStart"/>
      <w:r w:rsidR="00761122" w:rsidRPr="007611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Lumigrey</w:t>
      </w:r>
      <w:proofErr w:type="spellEnd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</w:t>
      </w:r>
      <w:r w:rsidR="00761122" w:rsidRPr="007611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80</w:t>
      </w:r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 give b</w:t>
      </w:r>
      <w:r w:rsid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 result, thanks to its thicker and stronger mesh that limits UV entrance to the minimum, diminishing temperature and light intensity inside greenhouse.</w:t>
      </w:r>
    </w:p>
    <w:p w:rsidR="00761122" w:rsidRPr="00A72F7D" w:rsidRDefault="003F367E" w:rsidP="00460757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</w:pPr>
      <w:r>
        <w:rPr>
          <w:noProof/>
        </w:rPr>
        <w:drawing>
          <wp:inline distT="0" distB="0" distL="0" distR="0">
            <wp:extent cx="4381500" cy="2457450"/>
            <wp:effectExtent l="0" t="0" r="0" b="0"/>
            <wp:docPr id="6" name="Immagine 6" descr="http://www.freshplaza.it/images/2018/0124/Lumigr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eshplaza.it/images/2018/0124/Lumigrey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B9"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Lumigrey</w:t>
      </w:r>
      <w:proofErr w:type="spellEnd"/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® 50 </w:t>
      </w:r>
      <w:r w:rsidR="00761122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upon baby spinach</w:t>
      </w:r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. </w:t>
      </w:r>
      <w:r w:rsidR="00761122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Clear uniform and luxuriant growth</w:t>
      </w:r>
    </w:p>
    <w:p w:rsidR="003F367E" w:rsidRPr="00A72F7D" w:rsidRDefault="003F367E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761122" w:rsidRPr="00761122" w:rsidRDefault="00EB2FB9" w:rsidP="00460757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br/>
      </w:r>
      <w:r w:rsidR="00761122" w:rsidRPr="0076112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Tomatoes </w:t>
      </w:r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grown inside greenhouse (</w:t>
      </w:r>
      <w:proofErr w:type="spellStart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datterino</w:t>
      </w:r>
      <w:proofErr w:type="spellEnd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</w:t>
      </w:r>
      <w:proofErr w:type="spellStart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ciliegino</w:t>
      </w:r>
      <w:proofErr w:type="spellEnd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varieties first of all) seem to have found the right synergy with </w:t>
      </w:r>
      <w:proofErr w:type="spellStart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="00761122" w:rsidRPr="0076112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 30%.</w:t>
      </w:r>
    </w:p>
    <w:p w:rsidR="00E3026A" w:rsidRPr="00A72F7D" w:rsidRDefault="00E3026A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Advantages due to its application are various as many growers confirm every day:</w:t>
      </w:r>
    </w:p>
    <w:p w:rsidR="00E3026A" w:rsidRPr="00A72F7D" w:rsidRDefault="00E3026A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- </w:t>
      </w:r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Net application from </w:t>
      </w:r>
      <w:proofErr w:type="spellStart"/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april</w:t>
      </w:r>
      <w:proofErr w:type="spellEnd"/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 the end of </w:t>
      </w:r>
      <w:proofErr w:type="spellStart"/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september</w:t>
      </w:r>
      <w:proofErr w:type="spellEnd"/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with a financial return starting from the very first year </w:t>
      </w:r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</w:t>
      </w:r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however, </w:t>
      </w:r>
      <w:proofErr w:type="spellStart"/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</w:t>
      </w:r>
      <w:r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market price is in the same range of standard shading nets</w:t>
      </w:r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).</w:t>
      </w:r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EB2FB9" w:rsidRPr="00E30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EB2FB9"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r w:rsidRPr="00A72F7D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Uniform colored fruits</w:t>
      </w:r>
      <w:r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with no burn damage</w:t>
      </w:r>
    </w:p>
    <w:p w:rsidR="00711DAC" w:rsidRPr="00711DAC" w:rsidRDefault="00EB2FB9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- </w:t>
      </w:r>
      <w:r w:rsidR="00711DAC" w:rsidRPr="00A72F7D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Less water,</w:t>
      </w:r>
      <w:r w:rsidR="00711DAC"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chemical and fertilizer cost thanks to less irrigation loops.</w:t>
      </w:r>
      <w:r w:rsidRPr="00A72F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72F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br/>
      </w: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711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="00711DAC" w:rsidRPr="00711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Less virus attack</w:t>
      </w: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(lo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schermo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permette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 non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alzare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fasce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laterali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 anti </w:t>
      </w:r>
      <w:proofErr w:type="spellStart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afide</w:t>
      </w:r>
      <w:proofErr w:type="spellEnd"/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</w:t>
      </w: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- </w:t>
      </w:r>
      <w:r w:rsidR="00711DAC" w:rsidRPr="00711DA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Better conditions</w:t>
      </w:r>
      <w:r w:rsidR="00711DAC"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for workers inside greenhouse</w:t>
      </w: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 w:rsidR="00711DAC"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with an increasing of </w:t>
      </w:r>
      <w:proofErr w:type="spellStart"/>
      <w:r w:rsidR="00711DAC"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workig</w:t>
      </w:r>
      <w:proofErr w:type="spellEnd"/>
      <w:r w:rsidR="00711DAC"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hours </w:t>
      </w:r>
      <w:r w:rsid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even </w:t>
      </w:r>
      <w:r w:rsidR="00711DAC"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during hottest season.</w:t>
      </w:r>
    </w:p>
    <w:p w:rsidR="00495059" w:rsidRDefault="00EB2FB9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11D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3F367E" w:rsidRDefault="003F367E" w:rsidP="00E3026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noProof/>
        </w:rPr>
        <w:drawing>
          <wp:inline distT="0" distB="0" distL="0" distR="0">
            <wp:extent cx="4381500" cy="2495550"/>
            <wp:effectExtent l="0" t="0" r="0" b="0"/>
            <wp:docPr id="7" name="Immagine 7" descr="http://www.freshplaza.it/images/2018/0124/Lumigre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reshplaza.it/images/2018/0124/Lumigrey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B9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49505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View of </w:t>
      </w:r>
      <w:proofErr w:type="spellStart"/>
      <w:r w:rsidR="00EB2FB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Lumigrey</w:t>
      </w:r>
      <w:proofErr w:type="spellEnd"/>
      <w:r w:rsidR="00EB2FB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® 30 </w:t>
      </w:r>
      <w:r w:rsidR="0049505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application on tomatoes greenhouses in</w:t>
      </w:r>
      <w:r w:rsidR="00EB2FB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Vittoria</w:t>
      </w:r>
      <w:r w:rsidR="0049505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(</w:t>
      </w:r>
      <w:proofErr w:type="spellStart"/>
      <w:r w:rsidR="0049505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Rg</w:t>
      </w:r>
      <w:proofErr w:type="spellEnd"/>
      <w:r w:rsidR="00495059" w:rsidRPr="00FB1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)</w:t>
      </w:r>
      <w:r w:rsidR="00EB2FB9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:rsidR="00FB12F6" w:rsidRPr="003F367E" w:rsidRDefault="00495059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B12F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Small fruits</w:t>
      </w:r>
      <w:r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production inside greenhouse </w:t>
      </w:r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 South Italy, for i</w:t>
      </w:r>
      <w:r w:rsid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</w:t>
      </w:r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stance, </w:t>
      </w:r>
      <w:r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is </w:t>
      </w:r>
      <w:r w:rsidR="00165D65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exposed </w:t>
      </w:r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 hard climatic condition</w:t>
      </w:r>
      <w:r w:rsid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due to dry and hot summer seasons. </w:t>
      </w:r>
    </w:p>
    <w:p w:rsidR="00FB12F6" w:rsidRPr="00FB12F6" w:rsidRDefault="00FB12F6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Raspberry, in particular, suffers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rom those unusual conditions and growers have to content themselves with harvest poor in quality and quantity.  </w:t>
      </w:r>
    </w:p>
    <w:p w:rsidR="00FB12F6" w:rsidRDefault="00EB2FB9" w:rsidP="00E3026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FB12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Lumigrey</w:t>
      </w:r>
      <w:proofErr w:type="spellEnd"/>
      <w:r w:rsidRPr="00FB12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®, </w:t>
      </w:r>
      <w:r w:rsidR="00FB12F6" w:rsidRPr="00FB12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with a 40% shading percentage, can create undergrowth conditions</w:t>
      </w:r>
      <w:r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reproducing a cool temperature, ideal for </w:t>
      </w:r>
      <w:proofErr w:type="spellStart"/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palnt</w:t>
      </w:r>
      <w:proofErr w:type="spellEnd"/>
      <w:r w:rsidR="00FB12F6"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growth and </w:t>
      </w:r>
      <w:r w:rsid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developing also during hottest months</w:t>
      </w:r>
      <w:r w:rsidRPr="00FB12F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</w:p>
    <w:p w:rsidR="00C233B9" w:rsidRDefault="00C233B9" w:rsidP="00C233B9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t xml:space="preserve">Growers who uses </w:t>
      </w:r>
      <w:proofErr w:type="spellStart"/>
      <w:r w:rsidR="00EB2FB9"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="00EB2FB9"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® 40 </w:t>
      </w:r>
      <w:r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already could verify the increasing plant strengt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</w:t>
      </w:r>
      <w:r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right starting from the first yea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 of application</w:t>
      </w:r>
      <w:r w:rsidR="00EB2FB9" w:rsidRPr="00C233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 avoid stress set plant to more luxuriant and higher quality production.</w:t>
      </w:r>
    </w:p>
    <w:p w:rsidR="003F367E" w:rsidRPr="003F367E" w:rsidRDefault="00C233B9" w:rsidP="00783156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screen is applied over covering plastic film, thanks to its handy bracing strip all around its perimeter, and it is left on for all summer period giving </w:t>
      </w:r>
      <w:r w:rsid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advantage to both goods production and plastic film durability protected from UV and extended thanks to the net itself.</w:t>
      </w:r>
      <w:r w:rsidR="00783156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EB2FB9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 </w:t>
      </w:r>
      <w:r w:rsidR="00EB2FB9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3F367E">
        <w:rPr>
          <w:noProof/>
        </w:rPr>
        <w:drawing>
          <wp:inline distT="0" distB="0" distL="0" distR="0">
            <wp:extent cx="4381500" cy="3438525"/>
            <wp:effectExtent l="0" t="0" r="0" b="9525"/>
            <wp:docPr id="8" name="Immagine 8" descr="http://www.freshplaza.it/images/2018/0124/Lumigre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reshplaza.it/images/2018/0124/Lumigrey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B9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783156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Raspberry comparison</w:t>
      </w:r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. </w:t>
      </w:r>
      <w:r w:rsidR="00783156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On </w:t>
      </w:r>
      <w:r w:rsid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left</w:t>
      </w:r>
      <w:r w:rsidR="00783156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, tunnel covered only with plastic film. On </w:t>
      </w:r>
      <w:r w:rsid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right</w:t>
      </w:r>
      <w:r w:rsidR="00783156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tunnel covered with plastic and</w:t>
      </w:r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</w:t>
      </w:r>
      <w:proofErr w:type="spellStart"/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Lumigrey</w:t>
      </w:r>
      <w:proofErr w:type="spellEnd"/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®</w:t>
      </w:r>
      <w:r w:rsidR="00EB2FB9" w:rsidRPr="00A72F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br/>
      </w:r>
    </w:p>
    <w:p w:rsidR="00783156" w:rsidRDefault="00EB2FB9" w:rsidP="00783156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Lumigrey</w:t>
      </w:r>
      <w:proofErr w:type="spellEnd"/>
      <w:r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®</w:t>
      </w:r>
      <w:r w:rsidR="00783156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 suitable for all kind of crops</w:t>
      </w:r>
      <w:r w:rsid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  <w:r w:rsidR="00783156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thanks to its various </w:t>
      </w:r>
      <w:proofErr w:type="spellStart"/>
      <w:r w:rsidR="00783156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shanding</w:t>
      </w:r>
      <w:proofErr w:type="spellEnd"/>
      <w:r w:rsidR="00783156"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percentage</w:t>
      </w:r>
      <w:r w:rsid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It avoids stress in every step of plant growth.</w:t>
      </w:r>
    </w:p>
    <w:p w:rsidR="00783156" w:rsidRPr="00783156" w:rsidRDefault="00783156" w:rsidP="00783156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a more professional solution than old “shading paint” use but also an innovative solution with the ambitious aim to replace old standard net in the shading net market.   </w:t>
      </w:r>
    </w:p>
    <w:p w:rsidR="00EB2FB9" w:rsidRPr="00465297" w:rsidRDefault="00EB2FB9" w:rsidP="00783156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31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Agrintech</w:t>
      </w:r>
      <w:proofErr w:type="spellEnd"/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staff 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 at 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your disposal to provide technical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and commercial 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assistance.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:rsidR="003A7797" w:rsidRPr="00EB2FB9" w:rsidRDefault="00EB2FB9" w:rsidP="00EB2FB9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F</w:t>
      </w:r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or further information:</w:t>
      </w:r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br/>
      </w:r>
      <w:proofErr w:type="spellStart"/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Agrintech</w:t>
      </w:r>
      <w:proofErr w:type="spellEnd"/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EB2F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srl</w:t>
      </w:r>
      <w:proofErr w:type="spellEnd"/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Tel.: (+39) 0828 332978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Fax: (+39) 0828 361955</w:t>
      </w:r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Email: </w:t>
      </w:r>
      <w:hyperlink r:id="rId7" w:history="1">
        <w:r w:rsidRPr="00EB2F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it-IT"/>
          </w:rPr>
          <w:t>info@agrintech.it</w:t>
        </w:r>
      </w:hyperlink>
      <w:r w:rsidRPr="00EB2FB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Web: </w:t>
      </w:r>
      <w:hyperlink r:id="rId8" w:tgtFrame="_blank" w:history="1">
        <w:r w:rsidRPr="00EB2F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it-IT"/>
          </w:rPr>
          <w:t>www.agrintech.it</w:t>
        </w:r>
      </w:hyperlink>
    </w:p>
    <w:sectPr w:rsidR="003A7797" w:rsidRPr="00EB2FB9" w:rsidSect="003A7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9"/>
    <w:rsid w:val="00165D65"/>
    <w:rsid w:val="002D3633"/>
    <w:rsid w:val="003A7797"/>
    <w:rsid w:val="003F367E"/>
    <w:rsid w:val="00460757"/>
    <w:rsid w:val="00462B12"/>
    <w:rsid w:val="00465297"/>
    <w:rsid w:val="00495059"/>
    <w:rsid w:val="006709A5"/>
    <w:rsid w:val="006A1A5A"/>
    <w:rsid w:val="00711DAC"/>
    <w:rsid w:val="00761122"/>
    <w:rsid w:val="00783156"/>
    <w:rsid w:val="009610EE"/>
    <w:rsid w:val="009769A3"/>
    <w:rsid w:val="00A72F7D"/>
    <w:rsid w:val="00C233B9"/>
    <w:rsid w:val="00CB38E1"/>
    <w:rsid w:val="00DB146A"/>
    <w:rsid w:val="00E3026A"/>
    <w:rsid w:val="00E578AD"/>
    <w:rsid w:val="00EB2FB9"/>
    <w:rsid w:val="00EC0A08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7FD7-9BBD-4D89-916B-B1EF630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797"/>
  </w:style>
  <w:style w:type="paragraph" w:styleId="Titolo1">
    <w:name w:val="heading 1"/>
    <w:basedOn w:val="Normale"/>
    <w:link w:val="Titolo1Carattere"/>
    <w:uiPriority w:val="9"/>
    <w:qFormat/>
    <w:rsid w:val="00EB2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F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2F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ntech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grintech.it?subject=Articolo%20Agrintech%20su%20FreshPl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Gallotta</dc:creator>
  <cp:keywords/>
  <dc:description/>
  <cp:lastModifiedBy>Alessandro Gagliardo</cp:lastModifiedBy>
  <cp:revision>2</cp:revision>
  <dcterms:created xsi:type="dcterms:W3CDTF">2018-01-30T12:00:00Z</dcterms:created>
  <dcterms:modified xsi:type="dcterms:W3CDTF">2018-01-30T12:00:00Z</dcterms:modified>
</cp:coreProperties>
</file>